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E1" w:rsidRPr="00A04EC4" w:rsidRDefault="00F617E1" w:rsidP="00F617E1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2552"/>
        </w:tabs>
        <w:rPr>
          <w:rFonts w:ascii="Neuropol" w:hAnsi="Neuropol"/>
        </w:rPr>
      </w:pPr>
      <w:r w:rsidRPr="00A04EC4">
        <w:rPr>
          <w:rFonts w:ascii="Neuropol" w:hAnsi="Neuropol"/>
        </w:rPr>
        <w:t>Les diagrammes APTE</w:t>
      </w:r>
    </w:p>
    <w:p w:rsidR="003763FF" w:rsidRDefault="003763FF" w:rsidP="00AA67B7">
      <w:pPr>
        <w:pStyle w:val="Paragraphedeliste"/>
        <w:tabs>
          <w:tab w:val="left" w:pos="2552"/>
        </w:tabs>
        <w:ind w:left="786"/>
        <w:rPr>
          <w:rFonts w:cstheme="minorHAnsi"/>
          <w:b/>
        </w:rPr>
      </w:pPr>
    </w:p>
    <w:p w:rsidR="00AA67B7" w:rsidRPr="003763FF" w:rsidRDefault="00AA67B7" w:rsidP="00AA67B7">
      <w:pPr>
        <w:pStyle w:val="Paragraphedeliste"/>
        <w:tabs>
          <w:tab w:val="left" w:pos="2552"/>
        </w:tabs>
        <w:ind w:left="786"/>
        <w:rPr>
          <w:rFonts w:cstheme="minorHAnsi"/>
          <w:b/>
        </w:rPr>
      </w:pPr>
      <w:r w:rsidRPr="003763FF">
        <w:rPr>
          <w:rFonts w:cs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57455B80">
            <wp:simplePos x="0" y="0"/>
            <wp:positionH relativeFrom="column">
              <wp:posOffset>3955271</wp:posOffset>
            </wp:positionH>
            <wp:positionV relativeFrom="page">
              <wp:posOffset>2311699</wp:posOffset>
            </wp:positionV>
            <wp:extent cx="3352800" cy="2456815"/>
            <wp:effectExtent l="0" t="0" r="0" b="635"/>
            <wp:wrapSquare wrapText="bothSides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63FF">
        <w:rPr>
          <w:rFonts w:cstheme="minorHAnsi"/>
          <w:b/>
        </w:rPr>
        <w:t>Méthode APTE (</w:t>
      </w:r>
      <w:proofErr w:type="spellStart"/>
      <w:r w:rsidRPr="003763FF">
        <w:rPr>
          <w:rFonts w:cstheme="minorHAnsi"/>
          <w:b/>
          <w:bCs/>
          <w:color w:val="222222"/>
          <w:shd w:val="clear" w:color="auto" w:fill="FFFFFF"/>
        </w:rPr>
        <w:t>AP</w:t>
      </w:r>
      <w:r w:rsidRPr="003763FF">
        <w:rPr>
          <w:rFonts w:cstheme="minorHAnsi"/>
          <w:color w:val="222222"/>
          <w:shd w:val="clear" w:color="auto" w:fill="FFFFFF"/>
        </w:rPr>
        <w:t>plication</w:t>
      </w:r>
      <w:proofErr w:type="spellEnd"/>
      <w:r w:rsidRPr="003763FF">
        <w:rPr>
          <w:rFonts w:cstheme="minorHAnsi"/>
          <w:color w:val="222222"/>
          <w:shd w:val="clear" w:color="auto" w:fill="FFFFFF"/>
        </w:rPr>
        <w:t xml:space="preserve"> aux </w:t>
      </w:r>
      <w:r w:rsidRPr="003763FF">
        <w:rPr>
          <w:rFonts w:cstheme="minorHAnsi"/>
          <w:b/>
          <w:bCs/>
          <w:color w:val="222222"/>
          <w:shd w:val="clear" w:color="auto" w:fill="FFFFFF"/>
        </w:rPr>
        <w:t>T</w:t>
      </w:r>
      <w:r w:rsidRPr="003763FF">
        <w:rPr>
          <w:rFonts w:cstheme="minorHAnsi"/>
          <w:color w:val="222222"/>
          <w:shd w:val="clear" w:color="auto" w:fill="FFFFFF"/>
        </w:rPr>
        <w:t>echniques d'</w:t>
      </w:r>
      <w:r w:rsidRPr="003763FF">
        <w:rPr>
          <w:rFonts w:cstheme="minorHAnsi"/>
          <w:b/>
          <w:bCs/>
          <w:color w:val="222222"/>
          <w:shd w:val="clear" w:color="auto" w:fill="FFFFFF"/>
        </w:rPr>
        <w:t>E</w:t>
      </w:r>
      <w:r w:rsidRPr="003763FF">
        <w:rPr>
          <w:rFonts w:cstheme="minorHAnsi"/>
          <w:color w:val="222222"/>
          <w:shd w:val="clear" w:color="auto" w:fill="FFFFFF"/>
        </w:rPr>
        <w:t>ntreprise</w:t>
      </w:r>
      <w:r w:rsidRPr="003763FF">
        <w:rPr>
          <w:rFonts w:cstheme="minorHAnsi"/>
          <w:color w:val="222222"/>
          <w:shd w:val="clear" w:color="auto" w:fill="FFFFFF"/>
        </w:rPr>
        <w:t>), on distingue deux types de diagramme :</w:t>
      </w:r>
    </w:p>
    <w:p w:rsidR="00AA67B7" w:rsidRDefault="00AA67B7" w:rsidP="00AA67B7">
      <w:pPr>
        <w:pStyle w:val="Paragraphedeliste"/>
        <w:tabs>
          <w:tab w:val="left" w:pos="2552"/>
        </w:tabs>
        <w:ind w:left="786"/>
        <w:rPr>
          <w:rFonts w:cstheme="minorHAnsi"/>
          <w:b/>
        </w:rPr>
      </w:pPr>
    </w:p>
    <w:p w:rsidR="00AA67B7" w:rsidRPr="00AA67B7" w:rsidRDefault="00AA67B7" w:rsidP="00AA67B7">
      <w:pPr>
        <w:pStyle w:val="Paragraphedeliste"/>
        <w:numPr>
          <w:ilvl w:val="0"/>
          <w:numId w:val="3"/>
        </w:numPr>
        <w:tabs>
          <w:tab w:val="left" w:pos="2552"/>
        </w:tabs>
        <w:rPr>
          <w:rFonts w:cstheme="minorHAnsi"/>
          <w:b/>
        </w:rPr>
      </w:pPr>
      <w:r>
        <w:rPr>
          <w:rFonts w:cstheme="minorHAnsi"/>
          <w:b/>
        </w:rPr>
        <w:t xml:space="preserve">Le diagramme APTE « bête à cornes » </w:t>
      </w:r>
      <w:r w:rsidRPr="00AA67B7">
        <w:rPr>
          <w:rFonts w:cstheme="minorHAnsi"/>
        </w:rPr>
        <w:t>est un outil</w:t>
      </w:r>
      <w:r>
        <w:rPr>
          <w:rFonts w:cstheme="minorHAnsi"/>
        </w:rPr>
        <w:t xml:space="preserve"> graphique qui a pour but d’exprimer la réponse au besoin d’un produit. Cela consiste à répondre à trois questions de base :</w:t>
      </w:r>
    </w:p>
    <w:p w:rsidR="00AA67B7" w:rsidRPr="00AA67B7" w:rsidRDefault="00AA67B7" w:rsidP="00AA67B7">
      <w:pPr>
        <w:pStyle w:val="Paragraphedeliste"/>
        <w:numPr>
          <w:ilvl w:val="0"/>
          <w:numId w:val="4"/>
        </w:numPr>
        <w:tabs>
          <w:tab w:val="left" w:pos="2552"/>
        </w:tabs>
        <w:rPr>
          <w:rFonts w:cstheme="minorHAnsi"/>
          <w:i/>
        </w:rPr>
      </w:pPr>
      <w:r w:rsidRPr="00AA67B7">
        <w:rPr>
          <w:rFonts w:cstheme="minorHAnsi"/>
          <w:i/>
        </w:rPr>
        <w:t>A qui rend-il service ?</w:t>
      </w:r>
    </w:p>
    <w:p w:rsidR="00AA67B7" w:rsidRPr="00AA67B7" w:rsidRDefault="00AA67B7" w:rsidP="00AA67B7">
      <w:pPr>
        <w:pStyle w:val="Paragraphedeliste"/>
        <w:numPr>
          <w:ilvl w:val="0"/>
          <w:numId w:val="4"/>
        </w:numPr>
        <w:tabs>
          <w:tab w:val="left" w:pos="2552"/>
        </w:tabs>
        <w:rPr>
          <w:rFonts w:cstheme="minorHAnsi"/>
          <w:i/>
        </w:rPr>
      </w:pPr>
      <w:r w:rsidRPr="00AA67B7">
        <w:rPr>
          <w:rFonts w:cstheme="minorHAnsi"/>
          <w:i/>
        </w:rPr>
        <w:t>Sur quoi agit-il ?</w:t>
      </w:r>
    </w:p>
    <w:p w:rsidR="00AA67B7" w:rsidRPr="00AA67B7" w:rsidRDefault="00AA67B7" w:rsidP="00AA67B7">
      <w:pPr>
        <w:pStyle w:val="Paragraphedeliste"/>
        <w:numPr>
          <w:ilvl w:val="0"/>
          <w:numId w:val="4"/>
        </w:numPr>
        <w:tabs>
          <w:tab w:val="left" w:pos="2552"/>
        </w:tabs>
        <w:rPr>
          <w:rFonts w:cstheme="minorHAnsi"/>
          <w:b/>
        </w:rPr>
      </w:pPr>
      <w:r w:rsidRPr="00AA67B7">
        <w:rPr>
          <w:rFonts w:cstheme="minorHAnsi"/>
          <w:i/>
        </w:rPr>
        <w:t>Dans quel but</w:t>
      </w:r>
      <w:r w:rsidRPr="00AA67B7">
        <w:rPr>
          <w:rFonts w:cstheme="minorHAnsi"/>
        </w:rPr>
        <w:t> ?</w:t>
      </w:r>
    </w:p>
    <w:p w:rsidR="00AA67B7" w:rsidRDefault="00AA67B7" w:rsidP="00AA67B7">
      <w:pPr>
        <w:pStyle w:val="Paragraphedeliste"/>
        <w:tabs>
          <w:tab w:val="left" w:pos="2552"/>
        </w:tabs>
        <w:ind w:left="786"/>
        <w:rPr>
          <w:rFonts w:cstheme="minorHAnsi"/>
          <w:b/>
        </w:rPr>
      </w:pPr>
    </w:p>
    <w:p w:rsidR="001B5006" w:rsidRPr="003B2105" w:rsidRDefault="00AA67B7" w:rsidP="003B2105">
      <w:pPr>
        <w:pStyle w:val="Paragraphedeliste"/>
        <w:tabs>
          <w:tab w:val="left" w:pos="2552"/>
        </w:tabs>
        <w:ind w:left="786"/>
        <w:rPr>
          <w:rFonts w:cstheme="minorHAnsi"/>
          <w:b/>
          <w:color w:val="00B050"/>
        </w:rPr>
      </w:pPr>
      <w:r w:rsidRPr="00716CAC">
        <w:rPr>
          <w:rFonts w:cstheme="minorHAnsi"/>
          <w:b/>
          <w:u w:val="single"/>
        </w:rPr>
        <w:t>Exemple</w:t>
      </w:r>
      <w:r w:rsidRPr="00716CAC">
        <w:rPr>
          <w:rFonts w:cstheme="minorHAnsi"/>
          <w:b/>
        </w:rPr>
        <w:t> :</w:t>
      </w:r>
      <w:r>
        <w:rPr>
          <w:rFonts w:cstheme="minorHAnsi"/>
          <w:b/>
        </w:rPr>
        <w:t xml:space="preserve"> La </w:t>
      </w:r>
      <w:r w:rsidRPr="00AA67B7">
        <w:rPr>
          <w:rFonts w:cstheme="minorHAnsi"/>
          <w:b/>
          <w:color w:val="CC0000"/>
        </w:rPr>
        <w:t>clé USB</w:t>
      </w:r>
      <w:r>
        <w:rPr>
          <w:rFonts w:cstheme="minorHAnsi"/>
          <w:b/>
        </w:rPr>
        <w:t xml:space="preserve"> permet à l’</w:t>
      </w:r>
      <w:r w:rsidRPr="00AA67B7">
        <w:rPr>
          <w:rFonts w:cstheme="minorHAnsi"/>
          <w:b/>
          <w:color w:val="BF8F00" w:themeColor="accent4" w:themeShade="BF"/>
        </w:rPr>
        <w:t>utilisateur</w:t>
      </w:r>
      <w:r>
        <w:rPr>
          <w:rFonts w:cstheme="minorHAnsi"/>
          <w:b/>
        </w:rPr>
        <w:t xml:space="preserve"> de </w:t>
      </w:r>
      <w:r w:rsidRPr="00AA67B7">
        <w:rPr>
          <w:rFonts w:cstheme="minorHAnsi"/>
          <w:b/>
          <w:color w:val="2E74B5" w:themeColor="accent5" w:themeShade="BF"/>
        </w:rPr>
        <w:t>transporter</w:t>
      </w:r>
      <w:r>
        <w:rPr>
          <w:rFonts w:cstheme="minorHAnsi"/>
          <w:b/>
        </w:rPr>
        <w:t xml:space="preserve"> des </w:t>
      </w:r>
      <w:r w:rsidRPr="00AA67B7">
        <w:rPr>
          <w:rFonts w:cstheme="minorHAnsi"/>
          <w:b/>
          <w:color w:val="00B050"/>
        </w:rPr>
        <w:t>fichiers</w:t>
      </w:r>
    </w:p>
    <w:p w:rsidR="001B5006" w:rsidRDefault="001B5006" w:rsidP="00AA67B7">
      <w:pPr>
        <w:pStyle w:val="Paragraphedeliste"/>
        <w:tabs>
          <w:tab w:val="left" w:pos="2552"/>
        </w:tabs>
        <w:ind w:left="786"/>
        <w:rPr>
          <w:rFonts w:cstheme="minorHAnsi"/>
          <w:b/>
        </w:rPr>
      </w:pPr>
    </w:p>
    <w:p w:rsidR="001B5006" w:rsidRDefault="001B5006" w:rsidP="001B5006">
      <w:pPr>
        <w:pStyle w:val="Paragraphedeliste"/>
        <w:numPr>
          <w:ilvl w:val="0"/>
          <w:numId w:val="3"/>
        </w:numPr>
        <w:tabs>
          <w:tab w:val="left" w:pos="2552"/>
        </w:tabs>
        <w:rPr>
          <w:rFonts w:cstheme="minorHAnsi"/>
          <w:b/>
        </w:rPr>
      </w:pPr>
      <w:r>
        <w:rPr>
          <w:rFonts w:cstheme="minorHAnsi"/>
          <w:b/>
        </w:rPr>
        <w:t xml:space="preserve">Le diagramme APTE « pieuvre » </w:t>
      </w:r>
      <w:r>
        <w:rPr>
          <w:rFonts w:cstheme="minorHAnsi"/>
        </w:rPr>
        <w:t>est un outil graphique utilisé pour identifier les fonctions de service</w:t>
      </w:r>
      <w:r w:rsidR="00716CAC">
        <w:rPr>
          <w:rFonts w:cstheme="minorHAnsi"/>
        </w:rPr>
        <w:t xml:space="preserve">s (fonctions principales et contraintes) et d’établir les relations entre les différents éléments environnant le produit. </w:t>
      </w:r>
    </w:p>
    <w:p w:rsidR="00AA67B7" w:rsidRDefault="00716CAC" w:rsidP="00AA67B7">
      <w:pPr>
        <w:tabs>
          <w:tab w:val="left" w:pos="2552"/>
        </w:tabs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9264" behindDoc="0" locked="0" layoutInCell="1" allowOverlap="1" wp14:anchorId="7A972254">
            <wp:simplePos x="0" y="0"/>
            <wp:positionH relativeFrom="column">
              <wp:posOffset>151130</wp:posOffset>
            </wp:positionH>
            <wp:positionV relativeFrom="page">
              <wp:posOffset>5528945</wp:posOffset>
            </wp:positionV>
            <wp:extent cx="4115435" cy="2152015"/>
            <wp:effectExtent l="0" t="0" r="0" b="635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435" cy="2152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67B7">
        <w:rPr>
          <w:rFonts w:cstheme="minorHAnsi"/>
          <w:b/>
        </w:rPr>
        <w:tab/>
      </w:r>
      <w:r w:rsidRPr="00716CAC">
        <w:rPr>
          <w:rFonts w:cstheme="minorHAnsi"/>
          <w:b/>
          <w:u w:val="single"/>
        </w:rPr>
        <w:t>Exemple</w:t>
      </w:r>
      <w:r>
        <w:rPr>
          <w:rFonts w:cstheme="minorHAnsi"/>
          <w:b/>
        </w:rPr>
        <w:t> : XBOX 360</w:t>
      </w:r>
    </w:p>
    <w:p w:rsidR="00716CAC" w:rsidRDefault="00716CAC" w:rsidP="00716CAC">
      <w:pPr>
        <w:tabs>
          <w:tab w:val="left" w:pos="2552"/>
        </w:tabs>
        <w:ind w:left="7080"/>
        <w:rPr>
          <w:rFonts w:cstheme="minorHAnsi"/>
          <w:b/>
        </w:rPr>
      </w:pPr>
      <w:r>
        <w:rPr>
          <w:rFonts w:cstheme="minorHAnsi"/>
          <w:b/>
        </w:rPr>
        <w:t xml:space="preserve">FP (fonction principale) : </w:t>
      </w:r>
      <w:r w:rsidRPr="00716CAC">
        <w:rPr>
          <w:rFonts w:cstheme="minorHAnsi"/>
        </w:rPr>
        <w:t>Relie deux éléments extérieurs par l’intermédiaire du produit.</w:t>
      </w:r>
      <w:r>
        <w:rPr>
          <w:rFonts w:cstheme="minorHAnsi"/>
          <w:b/>
        </w:rPr>
        <w:t xml:space="preserve"> </w:t>
      </w:r>
    </w:p>
    <w:p w:rsidR="00716CAC" w:rsidRDefault="00716CAC" w:rsidP="00716CAC">
      <w:pPr>
        <w:tabs>
          <w:tab w:val="left" w:pos="2552"/>
        </w:tabs>
        <w:ind w:left="7080"/>
        <w:rPr>
          <w:rFonts w:cstheme="minorHAnsi"/>
        </w:rPr>
      </w:pPr>
      <w:r>
        <w:rPr>
          <w:rFonts w:cstheme="minorHAnsi"/>
          <w:b/>
        </w:rPr>
        <w:t xml:space="preserve">FC (fonctions contraintes) : </w:t>
      </w:r>
      <w:r w:rsidRPr="00716CAC">
        <w:rPr>
          <w:rFonts w:cstheme="minorHAnsi"/>
        </w:rPr>
        <w:t>Relie un élément extérieur avec le produit</w:t>
      </w:r>
    </w:p>
    <w:p w:rsidR="00E26B7C" w:rsidRPr="00E26B7C" w:rsidRDefault="00E26B7C" w:rsidP="00E26B7C">
      <w:pPr>
        <w:rPr>
          <w:rFonts w:cstheme="minorHAnsi"/>
        </w:rPr>
      </w:pPr>
    </w:p>
    <w:p w:rsidR="00E26B7C" w:rsidRPr="00E26B7C" w:rsidRDefault="00E26B7C" w:rsidP="00E26B7C">
      <w:pPr>
        <w:rPr>
          <w:rFonts w:cstheme="minorHAnsi"/>
        </w:rPr>
      </w:pPr>
    </w:p>
    <w:p w:rsidR="00E26B7C" w:rsidRPr="00E26B7C" w:rsidRDefault="00E26B7C" w:rsidP="00E26B7C">
      <w:pPr>
        <w:rPr>
          <w:rFonts w:cstheme="minorHAnsi"/>
        </w:rPr>
      </w:pPr>
    </w:p>
    <w:p w:rsidR="00E26B7C" w:rsidRPr="00E26B7C" w:rsidRDefault="00E26B7C" w:rsidP="00E26B7C">
      <w:pPr>
        <w:rPr>
          <w:rFonts w:cstheme="minorHAnsi"/>
        </w:rPr>
      </w:pPr>
    </w:p>
    <w:p w:rsidR="00E26B7C" w:rsidRDefault="00E93C66" w:rsidP="00E26B7C">
      <w:pPr>
        <w:pStyle w:val="Paragraphedeliste"/>
        <w:numPr>
          <w:ilvl w:val="0"/>
          <w:numId w:val="2"/>
        </w:numPr>
        <w:shd w:val="clear" w:color="auto" w:fill="DEEAF6" w:themeFill="accent5" w:themeFillTint="33"/>
        <w:tabs>
          <w:tab w:val="left" w:pos="1698"/>
        </w:tabs>
        <w:rPr>
          <w:rFonts w:ascii="Neuropol" w:hAnsi="Neuropol" w:cstheme="minorHAns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3532865</wp:posOffset>
                </wp:positionH>
                <wp:positionV relativeFrom="page">
                  <wp:posOffset>8142976</wp:posOffset>
                </wp:positionV>
                <wp:extent cx="2929890" cy="27559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989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C66" w:rsidRPr="00E93C66" w:rsidRDefault="00E93C66">
                            <w:pPr>
                              <w:rPr>
                                <w:b/>
                              </w:rPr>
                            </w:pPr>
                            <w:r w:rsidRPr="00E93C66">
                              <w:rPr>
                                <w:b/>
                                <w:u w:val="single"/>
                              </w:rPr>
                              <w:t>Exemple</w:t>
                            </w:r>
                            <w:r w:rsidRPr="00E93C66">
                              <w:rPr>
                                <w:b/>
                              </w:rPr>
                              <w:t> : Le vélo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78.2pt;margin-top:641.2pt;width:230.7pt;height:21.7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" stroked="f">
                <v:textbox>
                  <w:txbxContent>
                    <w:p w:rsidR="00E93C66" w:rsidRPr="00E93C66" w:rsidRDefault="00E93C66">
                      <w:pPr>
                        <w:rPr>
                          <w:b/>
                        </w:rPr>
                      </w:pPr>
                      <w:r w:rsidRPr="00E93C66">
                        <w:rPr>
                          <w:b/>
                          <w:u w:val="single"/>
                        </w:rPr>
                        <w:t>Exemple</w:t>
                      </w:r>
                      <w:r w:rsidRPr="00E93C66">
                        <w:rPr>
                          <w:b/>
                        </w:rPr>
                        <w:t> : Le vélo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E26B7C" w:rsidRPr="00E26B7C">
        <w:rPr>
          <w:rFonts w:ascii="Neuropol" w:hAnsi="Neuropol" w:cstheme="minorHAnsi"/>
        </w:rPr>
        <w:t>Le diagramme FAST</w:t>
      </w:r>
    </w:p>
    <w:p w:rsidR="00F85C36" w:rsidRDefault="000C0079" w:rsidP="000C0079">
      <w:pPr>
        <w:pStyle w:val="Sansinterligne"/>
        <w:ind w:firstLine="708"/>
      </w:pPr>
      <w:r w:rsidRPr="00970A4D">
        <w:rPr>
          <w:b/>
        </w:rPr>
        <w:t>Le diagramme FAST</w:t>
      </w:r>
      <w:r>
        <w:t xml:space="preserve"> est un outil qui permet de </w:t>
      </w:r>
    </w:p>
    <w:p w:rsidR="000C0079" w:rsidRDefault="000C0079" w:rsidP="000C0079">
      <w:pPr>
        <w:pStyle w:val="Sansinterligne"/>
        <w:ind w:firstLine="708"/>
      </w:pPr>
      <w:proofErr w:type="gramStart"/>
      <w:r>
        <w:t>représenter</w:t>
      </w:r>
      <w:proofErr w:type="gramEnd"/>
      <w:r>
        <w:t xml:space="preserve"> les fonctions et solutions techniques </w:t>
      </w:r>
    </w:p>
    <w:p w:rsidR="000C0079" w:rsidRDefault="00E93C66" w:rsidP="000C0079">
      <w:pPr>
        <w:pStyle w:val="Sansinterligne"/>
        <w:ind w:left="705"/>
      </w:pPr>
      <w:bookmarkStart w:id="0" w:name="_GoBack"/>
      <w:r>
        <w:rPr>
          <w:noProof/>
        </w:rPr>
        <w:drawing>
          <wp:anchor distT="0" distB="0" distL="114300" distR="114300" simplePos="0" relativeHeight="251661312" behindDoc="0" locked="0" layoutInCell="1" allowOverlap="1" wp14:anchorId="7B8E6969" wp14:editId="216EE253">
            <wp:simplePos x="0" y="0"/>
            <wp:positionH relativeFrom="margin">
              <wp:posOffset>3619500</wp:posOffset>
            </wp:positionH>
            <wp:positionV relativeFrom="paragraph">
              <wp:posOffset>5715</wp:posOffset>
            </wp:positionV>
            <wp:extent cx="3747135" cy="1983740"/>
            <wp:effectExtent l="0" t="0" r="5715" b="0"/>
            <wp:wrapSquare wrapText="bothSides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135" cy="198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proofErr w:type="gramStart"/>
      <w:r w:rsidR="000C0079">
        <w:t>retenues</w:t>
      </w:r>
      <w:proofErr w:type="gramEnd"/>
      <w:r w:rsidR="000C0079">
        <w:t xml:space="preserve"> pour réaliser les différentes fonctions de service du produit.</w:t>
      </w:r>
    </w:p>
    <w:p w:rsidR="000C0079" w:rsidRDefault="000C0079" w:rsidP="000C0079">
      <w:pPr>
        <w:pStyle w:val="Sansinterligne"/>
        <w:ind w:left="705"/>
      </w:pPr>
      <w:r>
        <w:t xml:space="preserve">Il se lit dans les </w:t>
      </w:r>
      <w:r w:rsidRPr="00970A4D">
        <w:rPr>
          <w:u w:val="single"/>
        </w:rPr>
        <w:t>deux</w:t>
      </w:r>
      <w:r>
        <w:t xml:space="preserve"> sens :</w:t>
      </w:r>
    </w:p>
    <w:p w:rsidR="00E93C66" w:rsidRDefault="00E93C66" w:rsidP="000C0079">
      <w:pPr>
        <w:pStyle w:val="Sansinterligne"/>
        <w:ind w:left="705"/>
      </w:pPr>
    </w:p>
    <w:p w:rsidR="000C0079" w:rsidRDefault="000C0079" w:rsidP="000C0079">
      <w:pPr>
        <w:pStyle w:val="Sansinterligne"/>
        <w:ind w:left="705"/>
      </w:pPr>
      <w:r>
        <w:t>De la gauche vers la droite, on répond à la question :</w:t>
      </w:r>
    </w:p>
    <w:p w:rsidR="000C0079" w:rsidRPr="00970A4D" w:rsidRDefault="000C0079" w:rsidP="00970A4D">
      <w:pPr>
        <w:pStyle w:val="Sansinterligne"/>
        <w:ind w:firstLine="705"/>
        <w:jc w:val="center"/>
        <w:rPr>
          <w:b/>
          <w:i/>
        </w:rPr>
      </w:pPr>
      <w:r w:rsidRPr="00970A4D">
        <w:rPr>
          <w:b/>
          <w:i/>
        </w:rPr>
        <w:t>« Comment sont réalisées les fonctions ? »</w:t>
      </w:r>
    </w:p>
    <w:p w:rsidR="00E93C66" w:rsidRDefault="00E93C66" w:rsidP="000C0079">
      <w:pPr>
        <w:pStyle w:val="Sansinterligne"/>
        <w:ind w:firstLine="705"/>
      </w:pPr>
    </w:p>
    <w:p w:rsidR="000C0079" w:rsidRDefault="000C0079" w:rsidP="00E93C66">
      <w:pPr>
        <w:pStyle w:val="Sansinterligne"/>
        <w:ind w:left="705"/>
      </w:pPr>
      <w:r>
        <w:t>De la droite vers la gauche</w:t>
      </w:r>
      <w:r w:rsidR="00E93C66">
        <w:t>, on répond à la question :</w:t>
      </w:r>
    </w:p>
    <w:p w:rsidR="00E93C66" w:rsidRPr="00970A4D" w:rsidRDefault="00E93C66" w:rsidP="00970A4D">
      <w:pPr>
        <w:pStyle w:val="Sansinterligne"/>
        <w:ind w:left="705"/>
        <w:jc w:val="center"/>
        <w:rPr>
          <w:b/>
          <w:i/>
        </w:rPr>
      </w:pPr>
      <w:r w:rsidRPr="00970A4D">
        <w:rPr>
          <w:b/>
          <w:i/>
        </w:rPr>
        <w:t>« Pourquoi avoir choisi ces solutions techniques ? »</w:t>
      </w:r>
    </w:p>
    <w:p w:rsidR="000C0079" w:rsidRPr="00F85C36" w:rsidRDefault="000C0079" w:rsidP="000C0079">
      <w:pPr>
        <w:pStyle w:val="Sansinterligne"/>
      </w:pPr>
    </w:p>
    <w:sectPr w:rsidR="000C0079" w:rsidRPr="00F85C36" w:rsidSect="00F85C36">
      <w:headerReference w:type="default" r:id="rId10"/>
      <w:pgSz w:w="11906" w:h="16838"/>
      <w:pgMar w:top="1417" w:right="140" w:bottom="284" w:left="14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D70" w:rsidRDefault="00952D70" w:rsidP="004D3D62">
      <w:pPr>
        <w:spacing w:after="0" w:line="240" w:lineRule="auto"/>
      </w:pPr>
      <w:r>
        <w:separator/>
      </w:r>
    </w:p>
  </w:endnote>
  <w:endnote w:type="continuationSeparator" w:id="0">
    <w:p w:rsidR="00952D70" w:rsidRDefault="00952D70" w:rsidP="004D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ropol">
    <w:panose1 w:val="020F0607030201010804"/>
    <w:charset w:val="00"/>
    <w:family w:val="swiss"/>
    <w:pitch w:val="variable"/>
    <w:sig w:usb0="A000002F" w:usb1="0000201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D70" w:rsidRDefault="00952D70" w:rsidP="004D3D62">
      <w:pPr>
        <w:spacing w:after="0" w:line="240" w:lineRule="auto"/>
      </w:pPr>
      <w:r>
        <w:separator/>
      </w:r>
    </w:p>
  </w:footnote>
  <w:footnote w:type="continuationSeparator" w:id="0">
    <w:p w:rsidR="00952D70" w:rsidRDefault="00952D70" w:rsidP="004D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etableauclaire"/>
      <w:tblW w:w="0" w:type="auto"/>
      <w:jc w:val="center"/>
      <w:tblLook w:val="0400" w:firstRow="0" w:lastRow="0" w:firstColumn="0" w:lastColumn="0" w:noHBand="0" w:noVBand="1"/>
    </w:tblPr>
    <w:tblGrid>
      <w:gridCol w:w="1129"/>
      <w:gridCol w:w="2159"/>
      <w:gridCol w:w="5362"/>
      <w:gridCol w:w="2076"/>
    </w:tblGrid>
    <w:tr w:rsidR="004D3D62" w:rsidRPr="00B87F28" w:rsidTr="00573CD8">
      <w:trPr>
        <w:trHeight w:val="668"/>
        <w:jc w:val="center"/>
      </w:trPr>
      <w:tc>
        <w:tcPr>
          <w:tcW w:w="3288" w:type="dxa"/>
          <w:gridSpan w:val="2"/>
        </w:tcPr>
        <w:p w:rsidR="004D3D62" w:rsidRPr="00046B7C" w:rsidRDefault="004D3D62" w:rsidP="004D3D62">
          <w:pPr>
            <w:pStyle w:val="Sansinterligne"/>
            <w:jc w:val="center"/>
          </w:pPr>
          <w:bookmarkStart w:id="1" w:name="_Hlk3402880"/>
          <w:r>
            <w:rPr>
              <w:highlight w:val="lightGray"/>
            </w:rPr>
            <w:t>Compétences travaillées</w:t>
          </w:r>
        </w:p>
        <w:p w:rsidR="004D3D62" w:rsidRPr="00C573A7" w:rsidRDefault="00682B7D" w:rsidP="004D3D62">
          <w:pPr>
            <w:pStyle w:val="Sansinterligne"/>
            <w:jc w:val="center"/>
            <w:rPr>
              <w:b/>
            </w:rPr>
          </w:pPr>
          <w:r>
            <w:rPr>
              <w:b/>
            </w:rPr>
            <w:t>C01.3</w:t>
          </w:r>
        </w:p>
      </w:tc>
      <w:tc>
        <w:tcPr>
          <w:tcW w:w="5362" w:type="dxa"/>
          <w:vMerge w:val="restart"/>
          <w:vAlign w:val="center"/>
          <w:hideMark/>
        </w:tcPr>
        <w:p w:rsidR="004D3D62" w:rsidRDefault="00E171C7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>
            <w:rPr>
              <w:rFonts w:ascii="Neuropol" w:hAnsi="Neuropol" w:cstheme="minorHAnsi"/>
              <w:b/>
              <w:spacing w:val="20"/>
            </w:rPr>
            <w:t>Séquence 1</w:t>
          </w:r>
        </w:p>
        <w:p w:rsidR="00573CD8" w:rsidRPr="00573CD8" w:rsidRDefault="00573CD8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</w:p>
        <w:p w:rsidR="00E171C7" w:rsidRPr="00573CD8" w:rsidRDefault="00E171C7" w:rsidP="00573CD8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spacing w:val="20"/>
            </w:rPr>
          </w:pPr>
          <w:r w:rsidRPr="00573CD8">
            <w:rPr>
              <w:rFonts w:ascii="Neuropol" w:hAnsi="Neuropol" w:cstheme="minorHAnsi"/>
              <w:spacing w:val="20"/>
            </w:rPr>
            <w:t>Description du fonctionnement d’un produit</w:t>
          </w:r>
        </w:p>
        <w:p w:rsidR="00E171C7" w:rsidRPr="00B87F28" w:rsidRDefault="00E171C7" w:rsidP="004D3D62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2076" w:type="dxa"/>
          <w:vMerge w:val="restart"/>
          <w:hideMark/>
        </w:tcPr>
        <w:p w:rsidR="004D3D62" w:rsidRPr="00E765CB" w:rsidRDefault="00E171C7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ED7D31" w:themeColor="accent2"/>
            </w:rPr>
          </w:pPr>
          <w:r w:rsidRPr="00E765CB">
            <w:rPr>
              <w:rFonts w:cstheme="minorHAnsi"/>
              <w:b/>
              <w:color w:val="ED7D31" w:themeColor="accent2"/>
            </w:rPr>
            <w:t>Synthèse</w:t>
          </w:r>
        </w:p>
        <w:p w:rsidR="00E171C7" w:rsidRPr="00B87F28" w:rsidRDefault="00E171C7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FF0000"/>
            </w:rPr>
          </w:pPr>
          <w:r>
            <w:rPr>
              <w:rFonts w:cstheme="minorHAnsi"/>
              <w:b/>
              <w:noProof/>
              <w:color w:val="FF0000"/>
            </w:rPr>
            <w:drawing>
              <wp:inline distT="0" distB="0" distL="0" distR="0">
                <wp:extent cx="733425" cy="733425"/>
                <wp:effectExtent l="0" t="0" r="9525" b="0"/>
                <wp:docPr id="23" name="Graphique 23" descr="Tableau décisionne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cisionchart.sv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D3D62" w:rsidRPr="00B87F28" w:rsidTr="00616D29">
      <w:trPr>
        <w:trHeight w:val="667"/>
        <w:jc w:val="center"/>
      </w:trPr>
      <w:tc>
        <w:tcPr>
          <w:tcW w:w="3288" w:type="dxa"/>
          <w:gridSpan w:val="2"/>
          <w:shd w:val="clear" w:color="auto" w:fill="FFFFFF" w:themeFill="background1"/>
        </w:tcPr>
        <w:p w:rsidR="004D3D62" w:rsidRPr="00580375" w:rsidRDefault="004D3D62" w:rsidP="004D3D62">
          <w:pPr>
            <w:pStyle w:val="Sansinterligne"/>
            <w:jc w:val="center"/>
            <w:rPr>
              <w:highlight w:val="lightGray"/>
            </w:rPr>
          </w:pPr>
          <w:r>
            <w:rPr>
              <w:highlight w:val="lightGray"/>
            </w:rPr>
            <w:t>Connaissances visées</w:t>
          </w:r>
        </w:p>
        <w:p w:rsidR="004D3D62" w:rsidRPr="00C573A7" w:rsidRDefault="00890887" w:rsidP="004D3D62">
          <w:pPr>
            <w:pStyle w:val="Sansinterligne"/>
            <w:jc w:val="center"/>
            <w:rPr>
              <w:b/>
              <w:highlight w:val="lightGray"/>
            </w:rPr>
          </w:pPr>
          <w:r>
            <w:rPr>
              <w:b/>
              <w:color w:val="538135" w:themeColor="accent6" w:themeShade="BF"/>
              <w:sz w:val="24"/>
            </w:rPr>
            <w:t>Rappel</w:t>
          </w:r>
        </w:p>
      </w:tc>
      <w:tc>
        <w:tcPr>
          <w:tcW w:w="5362" w:type="dxa"/>
          <w:vMerge/>
        </w:tcPr>
        <w:p w:rsidR="004D3D62" w:rsidRPr="00B87F28" w:rsidRDefault="004D3D62" w:rsidP="004D3D62">
          <w:pPr>
            <w:tabs>
              <w:tab w:val="center" w:pos="-8435"/>
              <w:tab w:val="right" w:pos="9072"/>
            </w:tabs>
            <w:spacing w:line="276" w:lineRule="auto"/>
            <w:jc w:val="center"/>
            <w:rPr>
              <w:rFonts w:ascii="Neuropol" w:hAnsi="Neuropol" w:cstheme="minorHAnsi"/>
              <w:b/>
              <w:spacing w:val="20"/>
            </w:rPr>
          </w:pPr>
        </w:p>
      </w:tc>
      <w:tc>
        <w:tcPr>
          <w:tcW w:w="2076" w:type="dxa"/>
          <w:vMerge/>
        </w:tcPr>
        <w:p w:rsidR="004D3D62" w:rsidRDefault="004D3D62" w:rsidP="004D3D62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</w:p>
      </w:tc>
    </w:tr>
    <w:tr w:rsidR="004D3D62" w:rsidRPr="00B87F28" w:rsidTr="00543D69">
      <w:trPr>
        <w:trHeight w:val="675"/>
        <w:jc w:val="center"/>
      </w:trPr>
      <w:tc>
        <w:tcPr>
          <w:tcW w:w="1129" w:type="dxa"/>
          <w:vAlign w:val="center"/>
        </w:tcPr>
        <w:p w:rsidR="004D3D62" w:rsidRPr="00B87F28" w:rsidRDefault="004D3D62" w:rsidP="004D3D62">
          <w:pPr>
            <w:pStyle w:val="Sansinterligne"/>
          </w:pPr>
          <w:r>
            <w:t xml:space="preserve">Prérequis </w:t>
          </w:r>
        </w:p>
      </w:tc>
      <w:tc>
        <w:tcPr>
          <w:tcW w:w="2159" w:type="dxa"/>
          <w:shd w:val="clear" w:color="auto" w:fill="FFFFFF" w:themeFill="background1"/>
          <w:vAlign w:val="center"/>
        </w:tcPr>
        <w:p w:rsidR="004D3D62" w:rsidRPr="00543D69" w:rsidRDefault="00E171C7" w:rsidP="00543D69">
          <w:pPr>
            <w:pStyle w:val="Sansinterligne"/>
            <w:rPr>
              <w:shd w:val="clear" w:color="auto" w:fill="F2F2EF"/>
            </w:rPr>
          </w:pPr>
          <w:r>
            <w:rPr>
              <w:shd w:val="clear" w:color="auto" w:fill="F2F2EF"/>
            </w:rPr>
            <w:t xml:space="preserve">Outils de description </w:t>
          </w:r>
          <w:r w:rsidR="00543D69" w:rsidRPr="00543D69">
            <w:rPr>
              <w:shd w:val="clear" w:color="auto" w:fill="F2F2EF"/>
            </w:rPr>
            <w:t>(Cycle 4)</w:t>
          </w:r>
        </w:p>
        <w:p w:rsidR="00543D69" w:rsidRPr="00543D69" w:rsidRDefault="00543D69" w:rsidP="00543D69">
          <w:pPr>
            <w:pStyle w:val="Sansinterligne"/>
            <w:rPr>
              <w:shd w:val="clear" w:color="auto" w:fill="F2F2EF"/>
            </w:rPr>
          </w:pPr>
          <w:r w:rsidRPr="00543D69">
            <w:rPr>
              <w:shd w:val="clear" w:color="auto" w:fill="F2F2EF"/>
            </w:rPr>
            <w:t>CT 4.1</w:t>
          </w:r>
        </w:p>
        <w:p w:rsidR="00543D69" w:rsidRPr="004209B6" w:rsidRDefault="00543D69" w:rsidP="00543D69">
          <w:pPr>
            <w:pStyle w:val="Sansinterligne"/>
          </w:pPr>
          <w:r w:rsidRPr="00543D69">
            <w:rPr>
              <w:shd w:val="clear" w:color="auto" w:fill="F2F2EF"/>
            </w:rPr>
            <w:t>MSOST 1.5</w:t>
          </w:r>
        </w:p>
      </w:tc>
      <w:tc>
        <w:tcPr>
          <w:tcW w:w="5362" w:type="dxa"/>
          <w:hideMark/>
        </w:tcPr>
        <w:p w:rsidR="004D3D62" w:rsidRPr="00B87F28" w:rsidRDefault="00CA1EB2" w:rsidP="004D3D62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  <w:color w:val="943634"/>
              <w:sz w:val="32"/>
              <w:szCs w:val="32"/>
            </w:rPr>
          </w:pPr>
          <w:r>
            <w:rPr>
              <w:rFonts w:cstheme="minorHAnsi"/>
              <w:b/>
              <w:color w:val="943634"/>
              <w:sz w:val="32"/>
              <w:szCs w:val="32"/>
            </w:rPr>
            <w:t>« </w:t>
          </w:r>
          <w:r w:rsidR="004D3D62">
            <w:rPr>
              <w:rFonts w:cstheme="minorHAnsi"/>
              <w:b/>
              <w:color w:val="943634"/>
              <w:sz w:val="32"/>
              <w:szCs w:val="32"/>
            </w:rPr>
            <w:t xml:space="preserve">Comment </w:t>
          </w:r>
          <w:r w:rsidR="00E171C7">
            <w:rPr>
              <w:rFonts w:cstheme="minorHAnsi"/>
              <w:b/>
              <w:color w:val="943634"/>
              <w:sz w:val="32"/>
              <w:szCs w:val="32"/>
            </w:rPr>
            <w:t>exprimer la réponse au besoin d’un produit et représenter ses fonctions et solutions techniques ?</w:t>
          </w:r>
          <w:r>
            <w:rPr>
              <w:rFonts w:cstheme="minorHAnsi"/>
              <w:b/>
              <w:color w:val="943634"/>
              <w:sz w:val="32"/>
              <w:szCs w:val="32"/>
            </w:rPr>
            <w:t> »</w:t>
          </w:r>
        </w:p>
      </w:tc>
      <w:tc>
        <w:tcPr>
          <w:tcW w:w="2076" w:type="dxa"/>
          <w:vAlign w:val="center"/>
        </w:tcPr>
        <w:p w:rsidR="004D3D62" w:rsidRPr="00B87F28" w:rsidRDefault="004D3D62" w:rsidP="004D3D62">
          <w:pPr>
            <w:tabs>
              <w:tab w:val="right" w:pos="9072"/>
            </w:tabs>
            <w:spacing w:line="276" w:lineRule="auto"/>
            <w:jc w:val="center"/>
            <w:rPr>
              <w:rFonts w:cstheme="minorHAnsi"/>
              <w:b/>
            </w:rPr>
          </w:pPr>
          <w:r>
            <w:rPr>
              <w:rFonts w:cstheme="minorHAnsi"/>
              <w:b/>
              <w:spacing w:val="20"/>
            </w:rPr>
            <w:t>1</w:t>
          </w:r>
          <w:r w:rsidRPr="005D594A">
            <w:rPr>
              <w:rFonts w:cstheme="minorHAnsi"/>
              <w:b/>
              <w:spacing w:val="20"/>
              <w:vertAlign w:val="superscript"/>
            </w:rPr>
            <w:t>er</w:t>
          </w:r>
          <w:r>
            <w:rPr>
              <w:rFonts w:cstheme="minorHAnsi"/>
              <w:b/>
              <w:spacing w:val="20"/>
            </w:rPr>
            <w:t xml:space="preserve"> </w:t>
          </w:r>
          <w:r w:rsidRPr="00B87F28">
            <w:rPr>
              <w:rFonts w:cstheme="minorHAnsi"/>
              <w:b/>
              <w:spacing w:val="20"/>
            </w:rPr>
            <w:t>STI2D-</w:t>
          </w:r>
          <w:r w:rsidR="00E171C7" w:rsidRPr="00D81BB6">
            <w:rPr>
              <w:rFonts w:cstheme="minorHAnsi"/>
              <w:b/>
              <w:color w:val="C00000"/>
              <w:spacing w:val="20"/>
            </w:rPr>
            <w:t>I2D</w:t>
          </w:r>
        </w:p>
      </w:tc>
    </w:tr>
    <w:bookmarkEnd w:id="1"/>
  </w:tbl>
  <w:p w:rsidR="004D3D62" w:rsidRDefault="004D3D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12449"/>
    <w:multiLevelType w:val="hybridMultilevel"/>
    <w:tmpl w:val="B20AADD4"/>
    <w:lvl w:ilvl="0" w:tplc="1A8231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70B309E"/>
    <w:multiLevelType w:val="hybridMultilevel"/>
    <w:tmpl w:val="499C45B6"/>
    <w:lvl w:ilvl="0" w:tplc="20B6619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C0DC8"/>
    <w:multiLevelType w:val="multilevel"/>
    <w:tmpl w:val="FE7681D6"/>
    <w:lvl w:ilvl="0">
      <w:start w:val="1"/>
      <w:numFmt w:val="upperLetter"/>
      <w:lvlText w:val="%1"/>
      <w:lvlJc w:val="left"/>
      <w:pPr>
        <w:ind w:left="308" w:hanging="322"/>
      </w:pPr>
      <w:rPr>
        <w:rFonts w:hint="default"/>
        <w:lang w:val="fr-FR" w:eastAsia="fr-FR" w:bidi="fr-FR"/>
      </w:rPr>
    </w:lvl>
    <w:lvl w:ilvl="1">
      <w:start w:val="12"/>
      <w:numFmt w:val="upperLetter"/>
      <w:lvlText w:val="%1-%2"/>
      <w:lvlJc w:val="left"/>
      <w:pPr>
        <w:ind w:left="308" w:hanging="322"/>
      </w:pPr>
      <w:rPr>
        <w:rFonts w:ascii="Trebuchet MS" w:eastAsia="Trebuchet MS" w:hAnsi="Trebuchet MS" w:cs="Trebuchet MS" w:hint="default"/>
        <w:b/>
        <w:bCs/>
        <w:spacing w:val="-1"/>
        <w:w w:val="75"/>
        <w:sz w:val="22"/>
        <w:szCs w:val="22"/>
        <w:lang w:val="fr-FR" w:eastAsia="fr-FR" w:bidi="fr-FR"/>
      </w:rPr>
    </w:lvl>
    <w:lvl w:ilvl="2">
      <w:numFmt w:val="bullet"/>
      <w:lvlText w:val="-"/>
      <w:lvlJc w:val="left"/>
      <w:pPr>
        <w:ind w:left="1155" w:hanging="128"/>
      </w:pPr>
      <w:rPr>
        <w:rFonts w:ascii="Arial" w:eastAsia="Arial" w:hAnsi="Arial" w:cs="Arial" w:hint="default"/>
        <w:w w:val="91"/>
        <w:sz w:val="24"/>
        <w:szCs w:val="24"/>
        <w:lang w:val="fr-FR" w:eastAsia="fr-FR" w:bidi="fr-FR"/>
      </w:rPr>
    </w:lvl>
    <w:lvl w:ilvl="3">
      <w:numFmt w:val="bullet"/>
      <w:lvlText w:val="•"/>
      <w:lvlJc w:val="left"/>
      <w:pPr>
        <w:ind w:left="1656" w:hanging="128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1904" w:hanging="128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2152" w:hanging="128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2401" w:hanging="128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2649" w:hanging="128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2897" w:hanging="128"/>
      </w:pPr>
      <w:rPr>
        <w:rFonts w:hint="default"/>
        <w:lang w:val="fr-FR" w:eastAsia="fr-FR" w:bidi="fr-FR"/>
      </w:rPr>
    </w:lvl>
  </w:abstractNum>
  <w:abstractNum w:abstractNumId="3" w15:restartNumberingAfterBreak="0">
    <w:nsid w:val="51672F71"/>
    <w:multiLevelType w:val="hybridMultilevel"/>
    <w:tmpl w:val="BB74027C"/>
    <w:lvl w:ilvl="0" w:tplc="3ABA63A8">
      <w:start w:val="2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6B543E2A"/>
    <w:multiLevelType w:val="hybridMultilevel"/>
    <w:tmpl w:val="029A3DA2"/>
    <w:lvl w:ilvl="0" w:tplc="040C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62"/>
    <w:rsid w:val="000C0079"/>
    <w:rsid w:val="00126591"/>
    <w:rsid w:val="001B5006"/>
    <w:rsid w:val="003763FF"/>
    <w:rsid w:val="003B2105"/>
    <w:rsid w:val="003F490B"/>
    <w:rsid w:val="004529E6"/>
    <w:rsid w:val="004D3D62"/>
    <w:rsid w:val="00543D69"/>
    <w:rsid w:val="00573CD8"/>
    <w:rsid w:val="005D62BA"/>
    <w:rsid w:val="00682B7D"/>
    <w:rsid w:val="00716CAC"/>
    <w:rsid w:val="00750C32"/>
    <w:rsid w:val="00890887"/>
    <w:rsid w:val="00952D70"/>
    <w:rsid w:val="00970A4D"/>
    <w:rsid w:val="00A04EC4"/>
    <w:rsid w:val="00AA67B7"/>
    <w:rsid w:val="00CA1EB2"/>
    <w:rsid w:val="00D81BB6"/>
    <w:rsid w:val="00E171C7"/>
    <w:rsid w:val="00E26B7C"/>
    <w:rsid w:val="00E765CB"/>
    <w:rsid w:val="00E93C66"/>
    <w:rsid w:val="00F617E1"/>
    <w:rsid w:val="00F8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14A1D"/>
  <w15:chartTrackingRefBased/>
  <w15:docId w15:val="{A7B22543-A560-4C57-9AF2-7267B4D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43D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43D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3D62"/>
  </w:style>
  <w:style w:type="paragraph" w:styleId="Pieddepage">
    <w:name w:val="footer"/>
    <w:basedOn w:val="Normal"/>
    <w:link w:val="PieddepageCar"/>
    <w:uiPriority w:val="99"/>
    <w:unhideWhenUsed/>
    <w:rsid w:val="004D3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3D62"/>
  </w:style>
  <w:style w:type="paragraph" w:styleId="Sansinterligne">
    <w:name w:val="No Spacing"/>
    <w:uiPriority w:val="1"/>
    <w:qFormat/>
    <w:rsid w:val="004D3D62"/>
    <w:pPr>
      <w:spacing w:after="0" w:line="240" w:lineRule="auto"/>
    </w:pPr>
  </w:style>
  <w:style w:type="table" w:styleId="Grilledetableauclaire">
    <w:name w:val="Grid Table Light"/>
    <w:basedOn w:val="TableauNormal"/>
    <w:uiPriority w:val="40"/>
    <w:rsid w:val="004D3D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D3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3D6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43D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43D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543D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543D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F61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Benhammou</dc:creator>
  <cp:keywords/>
  <dc:description/>
  <cp:lastModifiedBy>Mohamed Benhammou</cp:lastModifiedBy>
  <cp:revision>2</cp:revision>
  <dcterms:created xsi:type="dcterms:W3CDTF">2019-08-31T14:32:00Z</dcterms:created>
  <dcterms:modified xsi:type="dcterms:W3CDTF">2019-08-31T14:32:00Z</dcterms:modified>
</cp:coreProperties>
</file>